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7563CC" w:rsidRDefault="005F2AC7" w:rsidP="005F2AC7">
      <w:pPr>
        <w:jc w:val="center"/>
      </w:pP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rsidR="007563CC" w:rsidRPr="007563CC">
        <w:t>Advance Directive and (POLST)</w:t>
      </w:r>
    </w:p>
    <w:p w:rsidR="005F2AC7" w:rsidRPr="005F2AC7" w:rsidRDefault="005F2AC7" w:rsidP="005F2AC7">
      <w:pPr>
        <w:jc w:val="center"/>
      </w:pPr>
      <w:r w:rsidRPr="005F2AC7">
        <w:t>Name</w:t>
      </w:r>
    </w:p>
    <w:p w:rsidR="005F2AC7" w:rsidRPr="005F2AC7" w:rsidRDefault="005F2AC7" w:rsidP="005F2AC7">
      <w:pPr>
        <w:jc w:val="center"/>
      </w:pPr>
      <w:r w:rsidRPr="005F2AC7">
        <w:t>Institutional affiliations</w:t>
      </w:r>
    </w:p>
    <w:p w:rsidR="00561976" w:rsidRPr="007563CC" w:rsidRDefault="00561976" w:rsidP="007563CC">
      <w:pPr>
        <w:jc w:val="left"/>
      </w:pPr>
      <w:r w:rsidRPr="007563CC">
        <w:br w:type="page"/>
      </w:r>
      <w:r w:rsidR="007563CC" w:rsidRPr="007563CC">
        <w:lastRenderedPageBreak/>
        <w:t xml:space="preserve"> </w:t>
      </w:r>
    </w:p>
    <w:p w:rsidR="007A7EDB" w:rsidRPr="007A7EDB" w:rsidRDefault="005D0C1D" w:rsidP="00561976">
      <w:pPr>
        <w:jc w:val="center"/>
        <w:rPr>
          <w:b/>
        </w:rPr>
      </w:pPr>
      <w:r w:rsidRPr="007A7EDB">
        <w:rPr>
          <w:b/>
        </w:rPr>
        <w:t>Abstract</w:t>
      </w:r>
    </w:p>
    <w:p w:rsidR="00751861" w:rsidRDefault="005D0C1D">
      <w:r>
        <w:t>An advance directive is a document tha</w:t>
      </w:r>
      <w:r w:rsidR="00ED4562">
        <w:t>t</w:t>
      </w:r>
      <w:r>
        <w:t xml:space="preserve"> explains how you require medical choices concerning you to be decided when unable to determine on your own.</w:t>
      </w:r>
      <w:r w:rsidR="00ED4562">
        <w:t xml:space="preserve"> It enables you to know the type of care you need in time. It may guide the hearth care group on making vital decisions on your hearth. This document does not any effects on finance and applies only to judgments of health care.  You can generally</w:t>
      </w:r>
      <w:r>
        <w:t xml:space="preserve"> get</w:t>
      </w:r>
      <w:r w:rsidR="00ED4562">
        <w:t xml:space="preserve"> it from the National Hospice and Palliate Care Organization.</w:t>
      </w:r>
      <w:r w:rsidR="00F03510" w:rsidRPr="00F03510">
        <w:t xml:space="preserve"> </w:t>
      </w:r>
      <w:r w:rsidR="00F03510">
        <w:t>(</w:t>
      </w:r>
      <w:r w:rsidR="00F03510" w:rsidRPr="00F03510">
        <w:tab/>
      </w:r>
      <w:r w:rsidR="00F03510">
        <w:t xml:space="preserve">Yadav,  </w:t>
      </w:r>
      <w:proofErr w:type="spellStart"/>
      <w:r w:rsidR="00F03510">
        <w:t>Gabler</w:t>
      </w:r>
      <w:proofErr w:type="spellEnd"/>
      <w:r w:rsidR="00F03510">
        <w:t xml:space="preserve">, Cooney, Kent,  Kim, </w:t>
      </w:r>
      <w:r w:rsidR="00F03510" w:rsidRPr="00F03510">
        <w:t xml:space="preserve"> </w:t>
      </w:r>
      <w:proofErr w:type="spellStart"/>
      <w:r w:rsidR="00F03510" w:rsidRPr="00F03510">
        <w:t>Herbs</w:t>
      </w:r>
      <w:r w:rsidR="00F03510">
        <w:t>t</w:t>
      </w:r>
      <w:proofErr w:type="spellEnd"/>
      <w:r w:rsidR="00F03510">
        <w:t xml:space="preserve">,  &amp; </w:t>
      </w:r>
      <w:proofErr w:type="spellStart"/>
      <w:r w:rsidR="00F03510">
        <w:t>Courtright</w:t>
      </w:r>
      <w:proofErr w:type="spellEnd"/>
      <w:r w:rsidR="00F03510">
        <w:t xml:space="preserve">, </w:t>
      </w:r>
      <w:r w:rsidR="00F03510" w:rsidRPr="00F03510">
        <w:t>2017).</w:t>
      </w:r>
      <w:r w:rsidR="007A7EDB">
        <w:t xml:space="preserve"> The health care team will assist you in filling out the advance directive once you are prepared. </w:t>
      </w:r>
    </w:p>
    <w:p w:rsidR="003C0FEA" w:rsidRDefault="005D0C1D">
      <w:r>
        <w:t>To get advance directive, you don't have to fill any form as per federal law.</w:t>
      </w:r>
      <w:r w:rsidR="00FF702E">
        <w:t xml:space="preserve"> In preparation for the advance directive, we follow four steps. Acquire the medical power from attorney form, and living will</w:t>
      </w:r>
      <w:r w:rsidR="005B1370">
        <w:t xml:space="preserve"> pay </w:t>
      </w:r>
      <w:r w:rsidR="00FF702E">
        <w:t>for your country</w:t>
      </w:r>
      <w:r w:rsidR="005B1370">
        <w:t>. You can also use a universal format to approve several countries. Having an arrangement from many countries will make doctors have respect for your wishes. Then select your agent that you feel comfortable with—somebody you can trust. Fill the document with witnesses as essential by the state.</w:t>
      </w:r>
      <w:r w:rsidR="005F4035">
        <w:t xml:space="preserve"> This is </w:t>
      </w:r>
      <w:r w:rsidR="005B1370">
        <w:t xml:space="preserve">straightforward to Produce copies for your doctor, </w:t>
      </w:r>
      <w:r w:rsidR="005F4035">
        <w:t>health care</w:t>
      </w:r>
      <w:r w:rsidR="005B1370">
        <w:t xml:space="preserve"> agent, and family. After </w:t>
      </w:r>
      <w:r w:rsidR="005F4035">
        <w:t>that, take</w:t>
      </w:r>
      <w:r w:rsidR="005B1370">
        <w:t xml:space="preserve"> it either of the following </w:t>
      </w:r>
      <w:r w:rsidR="005F4035">
        <w:t>areas; hospital, online, nursing home, local office, or doctor's office. When writing an advance directive, always have in mind the kind of treatment you are willing or not willing to get when you get severely hurt. Sometimes there are tough decisions to make, like taking medicine to treat severe infections.</w:t>
      </w:r>
      <w:r w:rsidR="00751861">
        <w:t xml:space="preserve"> Therefore you should involve your doctor to assist you on what to put in the advance directive.</w:t>
      </w:r>
    </w:p>
    <w:p w:rsidR="00751861" w:rsidRDefault="005D0C1D" w:rsidP="00751861">
      <w:pPr>
        <w:jc w:val="center"/>
        <w:rPr>
          <w:b/>
        </w:rPr>
      </w:pPr>
      <w:r w:rsidRPr="00751861">
        <w:rPr>
          <w:b/>
        </w:rPr>
        <w:lastRenderedPageBreak/>
        <w:t>Difficulties in filling advance directive</w:t>
      </w:r>
    </w:p>
    <w:p w:rsidR="001C5675" w:rsidRDefault="005D0C1D" w:rsidP="00751861">
      <w:r>
        <w:t xml:space="preserve">After a patient is in aggressive medical treatment, sometimes </w:t>
      </w:r>
      <w:r w:rsidR="007A32BE">
        <w:t xml:space="preserve">families cannot realize what is required by their precious one. To ensure conversation concerning the wishes of their patient, then an advance directive is used. The process is not such simple as it can involve two standard components: The living will and the power of a durable attorney general. Health care's </w:t>
      </w:r>
      <w:r w:rsidR="00423667">
        <w:t xml:space="preserve">substitute for making choices is given by the </w:t>
      </w:r>
      <w:r w:rsidR="00423667" w:rsidRPr="00423667">
        <w:t>power of a durable attorney general</w:t>
      </w:r>
      <w:r w:rsidR="00423667">
        <w:t>. On the other hand, the living will is to document the patient's selection concerning long-term treatment. The majority of people don't know the document's benefit since they can't decide to complete it. It's not easy to fill the form due to its complex posing decisions</w:t>
      </w:r>
      <w:r w:rsidR="000A64A6">
        <w:t>(</w:t>
      </w:r>
      <w:r w:rsidR="000A64A6" w:rsidRPr="000A64A6">
        <w:t xml:space="preserve"> </w:t>
      </w:r>
      <w:proofErr w:type="spellStart"/>
      <w:r w:rsidR="000A64A6" w:rsidRPr="000A64A6">
        <w:t>Portanov</w:t>
      </w:r>
      <w:r w:rsidR="000A64A6">
        <w:t>a</w:t>
      </w:r>
      <w:proofErr w:type="spellEnd"/>
      <w:r w:rsidR="000A64A6">
        <w:t xml:space="preserve">, </w:t>
      </w:r>
      <w:proofErr w:type="spellStart"/>
      <w:r w:rsidR="000A64A6">
        <w:t>Ailshire</w:t>
      </w:r>
      <w:proofErr w:type="spellEnd"/>
      <w:r w:rsidR="000A64A6">
        <w:t xml:space="preserve">, Perez, </w:t>
      </w:r>
      <w:r w:rsidR="000A64A6" w:rsidRPr="000A64A6">
        <w:t>Rahm</w:t>
      </w:r>
      <w:r w:rsidR="000A64A6">
        <w:t xml:space="preserve">an,  </w:t>
      </w:r>
      <w:proofErr w:type="spellStart"/>
      <w:r w:rsidR="000A64A6">
        <w:t>Enguidanos</w:t>
      </w:r>
      <w:proofErr w:type="spellEnd"/>
      <w:r w:rsidR="000A64A6">
        <w:t xml:space="preserve">, </w:t>
      </w:r>
      <w:r w:rsidR="000A64A6" w:rsidRPr="000A64A6">
        <w:t>2017).</w:t>
      </w:r>
      <w:r w:rsidR="00423667">
        <w:t xml:space="preserve"> </w:t>
      </w:r>
      <w:r>
        <w:t>.patients may lack information on deciding whether to relieve pain but not curing and slowly curing treatment. Sometimes the family also goes against the patient's wish .this can confuse what decision to make.</w:t>
      </w:r>
    </w:p>
    <w:p w:rsidR="001C5675" w:rsidRDefault="005D0C1D" w:rsidP="001C5675">
      <w:pPr>
        <w:jc w:val="center"/>
        <w:rPr>
          <w:b/>
        </w:rPr>
      </w:pPr>
      <w:r w:rsidRPr="001C5675">
        <w:rPr>
          <w:b/>
        </w:rPr>
        <w:t>Physical Orders for Life-Sustaining Treatment</w:t>
      </w:r>
      <w:r w:rsidR="00774173">
        <w:rPr>
          <w:b/>
        </w:rPr>
        <w:t xml:space="preserve"> Form</w:t>
      </w:r>
      <w:r w:rsidR="004A1518">
        <w:rPr>
          <w:b/>
        </w:rPr>
        <w:t xml:space="preserve"> (POLST</w:t>
      </w:r>
      <w:r w:rsidR="006A7FB4">
        <w:rPr>
          <w:b/>
        </w:rPr>
        <w:t>)</w:t>
      </w:r>
    </w:p>
    <w:p w:rsidR="00774173" w:rsidRDefault="005D0C1D" w:rsidP="00774173">
      <w:r>
        <w:t>This is an order of physicians that gives a plan of life care from patient choice in loving life and how the physician judges from the medical evaluation. This form can misrepresent the preference of patients</w:t>
      </w:r>
      <w:r w:rsidR="006A7FB4">
        <w:t xml:space="preserve"> if abused. Many countries have POLST with similar designated principles. This form should have the name of the patient and the signature of both the health care and patient. One section explains the aims of treatment, medical intervention level, nutrition, and antibiotic.</w:t>
      </w:r>
      <w:r w:rsidR="004A1518">
        <w:t xml:space="preserve"> The care goals are discussed in the lower part.</w:t>
      </w:r>
      <w:r w:rsidR="0031075C">
        <w:t xml:space="preserve"> (</w:t>
      </w:r>
      <w:r w:rsidR="0031075C" w:rsidRPr="0031075C">
        <w:t xml:space="preserve"> </w:t>
      </w:r>
      <w:proofErr w:type="spellStart"/>
      <w:r w:rsidR="0031075C">
        <w:t>Truog</w:t>
      </w:r>
      <w:proofErr w:type="spellEnd"/>
      <w:r w:rsidR="0031075C">
        <w:t xml:space="preserve"> &amp; Fried, </w:t>
      </w:r>
      <w:r w:rsidR="0031075C" w:rsidRPr="0031075C">
        <w:t xml:space="preserve">2020). </w:t>
      </w:r>
      <w:r w:rsidR="004A1518">
        <w:t xml:space="preserve"> The form becomes valid when you sign it or the decision-maker and physical assistance.</w:t>
      </w:r>
    </w:p>
    <w:p w:rsidR="004A1518" w:rsidRDefault="005D0C1D" w:rsidP="004A1518">
      <w:pPr>
        <w:jc w:val="center"/>
        <w:rPr>
          <w:b/>
        </w:rPr>
      </w:pPr>
      <w:r w:rsidRPr="004A1518">
        <w:rPr>
          <w:b/>
        </w:rPr>
        <w:t>Con</w:t>
      </w:r>
      <w:r>
        <w:rPr>
          <w:b/>
        </w:rPr>
        <w:t>c</w:t>
      </w:r>
      <w:r w:rsidRPr="004A1518">
        <w:rPr>
          <w:b/>
        </w:rPr>
        <w:t>lusion</w:t>
      </w:r>
    </w:p>
    <w:p w:rsidR="00370878" w:rsidRDefault="005D0C1D">
      <w:r>
        <w:lastRenderedPageBreak/>
        <w:t>In conclusion, a</w:t>
      </w:r>
      <w:r w:rsidRPr="004A1518">
        <w:t>n advance directive is a document that explains how you require medical choices concerning you to be decided when unable to determine on your own. It enables you to know the type of care you need in time</w:t>
      </w:r>
      <w:r>
        <w:t xml:space="preserve">. Simultaneously, the </w:t>
      </w:r>
      <w:r w:rsidRPr="004A1518">
        <w:t>Physical Orders for Life-Sustaining Treatment Form (POLST</w:t>
      </w:r>
      <w:r>
        <w:t>)</w:t>
      </w:r>
      <w:r w:rsidRPr="004A1518">
        <w:t xml:space="preserve"> is an order of physicians that gives a plan of life care from patient choice in loving life and how the physician judges from the medical evaluation.</w:t>
      </w:r>
      <w:r w:rsidR="0031075C">
        <w:t xml:space="preserve"> (</w:t>
      </w:r>
      <w:r w:rsidR="0031075C" w:rsidRPr="0031075C">
        <w:t xml:space="preserve"> </w:t>
      </w:r>
      <w:r w:rsidR="0031075C">
        <w:t xml:space="preserve">Blackhall, </w:t>
      </w:r>
      <w:r w:rsidR="0031075C" w:rsidRPr="0031075C">
        <w:t xml:space="preserve">2020). </w:t>
      </w:r>
      <w:r w:rsidR="00AD2215">
        <w:t xml:space="preserve"> These</w:t>
      </w:r>
      <w:r>
        <w:t xml:space="preserve"> </w:t>
      </w:r>
      <w:r w:rsidR="00AD2215">
        <w:t>forms</w:t>
      </w:r>
      <w:r>
        <w:t xml:space="preserve"> are essential for a</w:t>
      </w:r>
      <w:r w:rsidR="00AD2215">
        <w:t xml:space="preserve"> </w:t>
      </w:r>
      <w:r>
        <w:t>patien</w:t>
      </w:r>
      <w:r w:rsidR="00AD2215">
        <w:t xml:space="preserve">t, and therefore it should be introduced to many people </w:t>
      </w:r>
    </w:p>
    <w:p w:rsidR="00370878" w:rsidRDefault="00370878">
      <w:r>
        <w:br w:type="page"/>
      </w:r>
    </w:p>
    <w:p w:rsidR="00F03510" w:rsidRDefault="00F03510"/>
    <w:p w:rsidR="00F03510" w:rsidRDefault="00F03510"/>
    <w:p w:rsidR="00AD2215" w:rsidRDefault="00AD2215"/>
    <w:p w:rsidR="00F03510" w:rsidRDefault="005D0C1D" w:rsidP="00CB105B">
      <w:pPr>
        <w:tabs>
          <w:tab w:val="center" w:pos="5040"/>
          <w:tab w:val="left" w:pos="5970"/>
        </w:tabs>
        <w:jc w:val="left"/>
      </w:pPr>
      <w:r>
        <w:tab/>
      </w:r>
      <w:r w:rsidR="00AD2215">
        <w:t>R</w:t>
      </w:r>
      <w:r w:rsidR="00AD2215" w:rsidRPr="00AD2215">
        <w:t>eferences</w:t>
      </w:r>
    </w:p>
    <w:p w:rsidR="002D6902" w:rsidRDefault="002D6902" w:rsidP="00CB105B">
      <w:pPr>
        <w:tabs>
          <w:tab w:val="center" w:pos="5040"/>
          <w:tab w:val="left" w:pos="5970"/>
        </w:tabs>
        <w:jc w:val="left"/>
      </w:pPr>
    </w:p>
    <w:p w:rsidR="002D6902" w:rsidRDefault="002D6902" w:rsidP="00CB105B">
      <w:pPr>
        <w:tabs>
          <w:tab w:val="center" w:pos="5040"/>
          <w:tab w:val="left" w:pos="5970"/>
        </w:tabs>
        <w:jc w:val="left"/>
      </w:pPr>
    </w:p>
    <w:p w:rsidR="002D6902" w:rsidRDefault="005D0C1D" w:rsidP="002D6902">
      <w:pPr>
        <w:tabs>
          <w:tab w:val="center" w:pos="5040"/>
          <w:tab w:val="left" w:pos="5970"/>
        </w:tabs>
        <w:ind w:left="720" w:hanging="720"/>
        <w:jc w:val="left"/>
      </w:pPr>
      <w:r w:rsidRPr="00CB105B">
        <w:rPr>
          <w:rFonts w:ascii="Arial" w:hAnsi="Arial" w:cs="Arial"/>
          <w:color w:val="222222"/>
          <w:sz w:val="20"/>
          <w:szCs w:val="20"/>
          <w:shd w:val="clear" w:color="auto" w:fill="FFFFFF"/>
        </w:rPr>
        <w:t xml:space="preserve"> </w:t>
      </w:r>
      <w:r w:rsidRPr="00CB105B">
        <w:t xml:space="preserve">Mehta, A. K., &amp; Blackhall, L. J. (2020). Physician Orders for Life-Sustaining Treatment and ICU Admission Near the End of Life. </w:t>
      </w:r>
      <w:proofErr w:type="spellStart"/>
      <w:r w:rsidRPr="00CB105B">
        <w:rPr>
          <w:i/>
          <w:iCs/>
        </w:rPr>
        <w:t>Jama</w:t>
      </w:r>
      <w:proofErr w:type="spellEnd"/>
      <w:r w:rsidRPr="00CB105B">
        <w:t xml:space="preserve">, </w:t>
      </w:r>
      <w:r w:rsidRPr="00CB105B">
        <w:rPr>
          <w:i/>
          <w:iCs/>
        </w:rPr>
        <w:t>324</w:t>
      </w:r>
      <w:r w:rsidRPr="00CB105B">
        <w:t>(6), 608-608.</w:t>
      </w:r>
    </w:p>
    <w:p w:rsidR="002D6902" w:rsidRDefault="005D0C1D" w:rsidP="002D6902">
      <w:pPr>
        <w:tabs>
          <w:tab w:val="center" w:pos="5040"/>
          <w:tab w:val="left" w:pos="5970"/>
        </w:tabs>
        <w:ind w:left="720" w:hanging="720"/>
        <w:jc w:val="left"/>
      </w:pPr>
      <w:proofErr w:type="spellStart"/>
      <w:r w:rsidRPr="00CB105B">
        <w:t>Portanova</w:t>
      </w:r>
      <w:proofErr w:type="spellEnd"/>
      <w:r w:rsidRPr="00CB105B">
        <w:t xml:space="preserve">, J., </w:t>
      </w:r>
      <w:proofErr w:type="spellStart"/>
      <w:r w:rsidRPr="00CB105B">
        <w:t>Ailshire</w:t>
      </w:r>
      <w:proofErr w:type="spellEnd"/>
      <w:r w:rsidRPr="00CB105B">
        <w:t xml:space="preserve">, J., Perez, C., Rahman, A., &amp; </w:t>
      </w:r>
      <w:proofErr w:type="spellStart"/>
      <w:r w:rsidRPr="00CB105B">
        <w:t>Enguidanos</w:t>
      </w:r>
      <w:proofErr w:type="spellEnd"/>
      <w:r w:rsidRPr="00CB105B">
        <w:t xml:space="preserve">, S. (2017). Ethnic differences in advance directive completion and care preferences: What has changed in a decade?. </w:t>
      </w:r>
      <w:r w:rsidRPr="00CB105B">
        <w:rPr>
          <w:i/>
          <w:iCs/>
        </w:rPr>
        <w:t>Journal of the American Geriatrics Society</w:t>
      </w:r>
      <w:r w:rsidRPr="00CB105B">
        <w:t xml:space="preserve">, </w:t>
      </w:r>
      <w:r w:rsidRPr="00CB105B">
        <w:rPr>
          <w:i/>
          <w:iCs/>
        </w:rPr>
        <w:t>65</w:t>
      </w:r>
      <w:r w:rsidRPr="00CB105B">
        <w:t>(6), 1352-1357.</w:t>
      </w:r>
    </w:p>
    <w:p w:rsidR="002D6902" w:rsidRDefault="005D0C1D" w:rsidP="002D6902">
      <w:pPr>
        <w:tabs>
          <w:tab w:val="center" w:pos="5040"/>
          <w:tab w:val="left" w:pos="5970"/>
        </w:tabs>
        <w:ind w:left="720" w:hanging="720"/>
        <w:jc w:val="left"/>
      </w:pPr>
      <w:proofErr w:type="spellStart"/>
      <w:r w:rsidRPr="00F03510">
        <w:t>Truog</w:t>
      </w:r>
      <w:proofErr w:type="spellEnd"/>
      <w:r w:rsidRPr="00F03510">
        <w:t xml:space="preserve">, R. D., &amp; Fried, T. R. (2020). Physician Orders for Life-Sustaining Treatment and Limiting Overtreatment at the End of Life. </w:t>
      </w:r>
      <w:proofErr w:type="spellStart"/>
      <w:r w:rsidRPr="00F03510">
        <w:rPr>
          <w:i/>
          <w:iCs/>
        </w:rPr>
        <w:t>Jama</w:t>
      </w:r>
      <w:proofErr w:type="spellEnd"/>
      <w:r w:rsidRPr="00F03510">
        <w:t xml:space="preserve">, </w:t>
      </w:r>
      <w:r w:rsidRPr="00F03510">
        <w:rPr>
          <w:i/>
          <w:iCs/>
        </w:rPr>
        <w:t>323</w:t>
      </w:r>
      <w:r w:rsidRPr="00F03510">
        <w:t>(10), 934-935.</w:t>
      </w:r>
    </w:p>
    <w:p w:rsidR="002D6902" w:rsidRDefault="005D0C1D" w:rsidP="002D6902">
      <w:pPr>
        <w:tabs>
          <w:tab w:val="center" w:pos="5040"/>
          <w:tab w:val="left" w:pos="5970"/>
        </w:tabs>
        <w:ind w:left="720" w:hanging="720"/>
        <w:jc w:val="left"/>
      </w:pPr>
      <w:r>
        <w:tab/>
      </w:r>
      <w:r w:rsidRPr="00CB105B">
        <w:t xml:space="preserve">Yadav, K. N., </w:t>
      </w:r>
      <w:proofErr w:type="spellStart"/>
      <w:r w:rsidRPr="00CB105B">
        <w:t>Gabler</w:t>
      </w:r>
      <w:proofErr w:type="spellEnd"/>
      <w:r w:rsidRPr="00CB105B">
        <w:t xml:space="preserve">, N. B., Cooney, E., Kent, S., Kim, J., </w:t>
      </w:r>
      <w:proofErr w:type="spellStart"/>
      <w:r w:rsidRPr="00CB105B">
        <w:t>Herbst</w:t>
      </w:r>
      <w:proofErr w:type="spellEnd"/>
      <w:r w:rsidRPr="00CB105B">
        <w:t xml:space="preserve">, N., ... &amp; </w:t>
      </w:r>
      <w:proofErr w:type="spellStart"/>
      <w:r w:rsidRPr="00CB105B">
        <w:t>Courtright</w:t>
      </w:r>
      <w:proofErr w:type="spellEnd"/>
      <w:r w:rsidRPr="00CB105B">
        <w:t xml:space="preserve">, K. R. (2017). Approximately one in three US adults completes any advance directive for end-of-life care. </w:t>
      </w:r>
      <w:r w:rsidRPr="00CB105B">
        <w:rPr>
          <w:i/>
          <w:iCs/>
        </w:rPr>
        <w:t>Health Affairs</w:t>
      </w:r>
      <w:r w:rsidRPr="00CB105B">
        <w:t xml:space="preserve">, </w:t>
      </w:r>
      <w:r w:rsidRPr="00CB105B">
        <w:rPr>
          <w:i/>
          <w:iCs/>
        </w:rPr>
        <w:t>36</w:t>
      </w:r>
      <w:r w:rsidRPr="00CB105B">
        <w:t>(7), 1244-1251.</w:t>
      </w:r>
    </w:p>
    <w:p w:rsidR="00CB105B" w:rsidRDefault="00CB105B" w:rsidP="002D6902">
      <w:pPr>
        <w:tabs>
          <w:tab w:val="center" w:pos="5040"/>
          <w:tab w:val="left" w:pos="5970"/>
        </w:tabs>
        <w:ind w:left="720" w:hanging="720"/>
        <w:jc w:val="left"/>
      </w:pPr>
    </w:p>
    <w:p w:rsidR="00CB105B" w:rsidRDefault="00CB105B" w:rsidP="00CB105B">
      <w:pPr>
        <w:tabs>
          <w:tab w:val="center" w:pos="5040"/>
          <w:tab w:val="left" w:pos="5970"/>
        </w:tabs>
        <w:jc w:val="left"/>
      </w:pPr>
    </w:p>
    <w:p w:rsidR="00AD2215" w:rsidRPr="00AD2215" w:rsidRDefault="00AD2215" w:rsidP="00AD2215"/>
    <w:p w:rsidR="004A1518" w:rsidRPr="004A1518" w:rsidRDefault="004A1518" w:rsidP="004A1518">
      <w:pPr>
        <w:jc w:val="center"/>
        <w:rPr>
          <w:b/>
        </w:rPr>
      </w:pPr>
    </w:p>
    <w:p w:rsidR="001C5675" w:rsidRPr="001C5675" w:rsidRDefault="001C5675" w:rsidP="001C5675"/>
    <w:p w:rsidR="001C5675" w:rsidRPr="00751861" w:rsidRDefault="001C5675" w:rsidP="00751861"/>
    <w:sectPr w:rsidR="001C5675" w:rsidRPr="00751861" w:rsidSect="009F65F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DA7F91" w:rsidRDefault="00DA7F91">
      <w:pPr>
        <w:spacing w:line="240" w:lineRule="auto"/>
      </w:pPr>
      <w:r>
        <w:separator/>
      </w:r>
    </w:p>
  </w:endnote>
  <w:endnote w:type="continuationSeparator" w:id="0">
    <w:p w:rsidR="00DA7F91" w:rsidRDefault="00DA7F9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Arial"/>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DA7F91" w:rsidRDefault="00DA7F91">
      <w:pPr>
        <w:spacing w:line="240" w:lineRule="auto"/>
      </w:pPr>
      <w:r>
        <w:separator/>
      </w:r>
    </w:p>
  </w:footnote>
  <w:footnote w:type="continuationSeparator" w:id="0">
    <w:p w:rsidR="00DA7F91" w:rsidRDefault="00DA7F9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40478857"/>
      <w:docPartObj>
        <w:docPartGallery w:val="Page Numbers (Top of Page)"/>
        <w:docPartUnique/>
      </w:docPartObj>
    </w:sdtPr>
    <w:sdtEndPr>
      <w:rPr>
        <w:noProof/>
      </w:rPr>
    </w:sdtEndPr>
    <w:sdtContent>
      <w:p w:rsidR="009F65F6" w:rsidRDefault="005D0C1D">
        <w:pPr>
          <w:pStyle w:val="Header"/>
          <w:jc w:val="right"/>
        </w:pPr>
        <w:r>
          <w:t xml:space="preserve">ADVANCE DIRECTIVE AND (POLST)  </w:t>
        </w:r>
        <w:r>
          <w:tab/>
        </w:r>
        <w:r>
          <w:tab/>
        </w:r>
        <w:r>
          <w:fldChar w:fldCharType="begin"/>
        </w:r>
        <w:r>
          <w:instrText xml:space="preserve"> PAGE   \* MERGEFORMAT </w:instrText>
        </w:r>
        <w:r>
          <w:fldChar w:fldCharType="separate"/>
        </w:r>
        <w:r w:rsidR="00370878">
          <w:rPr>
            <w:noProof/>
          </w:rPr>
          <w:t>5</w:t>
        </w:r>
        <w:r>
          <w:rPr>
            <w:noProof/>
          </w:rPr>
          <w:fldChar w:fldCharType="end"/>
        </w:r>
      </w:p>
    </w:sdtContent>
  </w:sdt>
  <w:p w:rsidR="00CC25B2" w:rsidRDefault="00CC25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F65F6" w:rsidRPr="009F65F6" w:rsidRDefault="005D0C1D" w:rsidP="009F65F6">
    <w:pPr>
      <w:pStyle w:val="Header"/>
      <w:tabs>
        <w:tab w:val="clear" w:pos="4680"/>
        <w:tab w:val="clear" w:pos="9360"/>
        <w:tab w:val="left" w:pos="2340"/>
      </w:tabs>
    </w:pPr>
    <w:r>
      <w:tab/>
    </w:r>
    <w:sdt>
      <w:sdtPr>
        <w:id w:val="441501961"/>
        <w:docPartObj>
          <w:docPartGallery w:val="Page Numbers (Top of Page)"/>
          <w:docPartUnique/>
        </w:docPartObj>
      </w:sdtPr>
      <w:sdtEndPr/>
      <w:sdtContent>
        <w:r>
          <w:t xml:space="preserve">Running head: </w:t>
        </w:r>
        <w:r w:rsidRPr="009F65F6">
          <w:t xml:space="preserve">ADVANCED DIRECTIVE AND (POLST) </w:t>
        </w:r>
        <w:r w:rsidR="001F0E61">
          <w:t xml:space="preserve">   </w:t>
        </w:r>
        <w:r>
          <w:tab/>
        </w:r>
        <w:r w:rsidR="001F0E61">
          <w:t>1</w:t>
        </w:r>
        <w:r>
          <w:tab/>
        </w:r>
        <w:r w:rsidRPr="009F65F6">
          <w:t xml:space="preserve"> </w:t>
        </w:r>
        <w:r w:rsidRPr="009F65F6">
          <w:tab/>
        </w:r>
        <w:r w:rsidRPr="009F65F6">
          <w:tab/>
        </w:r>
      </w:sdtContent>
    </w:sdt>
  </w:p>
  <w:p w:rsidR="009F65F6" w:rsidRPr="009F65F6" w:rsidRDefault="009F65F6" w:rsidP="009F65F6">
    <w:pPr>
      <w:pStyle w:val="Header"/>
      <w:tabs>
        <w:tab w:val="clear" w:pos="4680"/>
        <w:tab w:val="clear" w:pos="9360"/>
        <w:tab w:val="left" w:pos="2340"/>
      </w:tabs>
    </w:pPr>
  </w:p>
  <w:p w:rsidR="009F65F6" w:rsidRDefault="009F65F6" w:rsidP="009F65F6">
    <w:pPr>
      <w:pStyle w:val="Header"/>
      <w:tabs>
        <w:tab w:val="clear" w:pos="4680"/>
        <w:tab w:val="clear" w:pos="9360"/>
        <w:tab w:val="left" w:pos="234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C0FEA"/>
    <w:rsid w:val="000A64A6"/>
    <w:rsid w:val="001C5675"/>
    <w:rsid w:val="001F0E61"/>
    <w:rsid w:val="002D6902"/>
    <w:rsid w:val="0031075C"/>
    <w:rsid w:val="00370878"/>
    <w:rsid w:val="003C0FEA"/>
    <w:rsid w:val="003C4552"/>
    <w:rsid w:val="00423667"/>
    <w:rsid w:val="004666CC"/>
    <w:rsid w:val="004A1518"/>
    <w:rsid w:val="00561976"/>
    <w:rsid w:val="005B1370"/>
    <w:rsid w:val="005D0C1D"/>
    <w:rsid w:val="005F2AC7"/>
    <w:rsid w:val="005F4035"/>
    <w:rsid w:val="006A7FB4"/>
    <w:rsid w:val="00751861"/>
    <w:rsid w:val="007563CC"/>
    <w:rsid w:val="00774173"/>
    <w:rsid w:val="007A32BE"/>
    <w:rsid w:val="007A7EDB"/>
    <w:rsid w:val="00966DDB"/>
    <w:rsid w:val="009F65F6"/>
    <w:rsid w:val="00AD2215"/>
    <w:rsid w:val="00B45BC5"/>
    <w:rsid w:val="00CB105B"/>
    <w:rsid w:val="00CC25B2"/>
    <w:rsid w:val="00DA7F91"/>
    <w:rsid w:val="00ED4562"/>
    <w:rsid w:val="00F03510"/>
    <w:rsid w:val="00FF70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0565A1B-A081-A74F-BA45-A353C8AEC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4"/>
        <w:lang w:val="en-US" w:eastAsia="en-US" w:bidi="ar-SA"/>
      </w:rPr>
    </w:rPrDefault>
    <w:pPrDefault>
      <w:pPr>
        <w:spacing w:line="480" w:lineRule="auto"/>
        <w:ind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25B2"/>
    <w:pPr>
      <w:tabs>
        <w:tab w:val="center" w:pos="4680"/>
        <w:tab w:val="right" w:pos="9360"/>
      </w:tabs>
      <w:spacing w:line="240" w:lineRule="auto"/>
    </w:pPr>
  </w:style>
  <w:style w:type="character" w:customStyle="1" w:styleId="HeaderChar">
    <w:name w:val="Header Char"/>
    <w:basedOn w:val="DefaultParagraphFont"/>
    <w:link w:val="Header"/>
    <w:uiPriority w:val="99"/>
    <w:rsid w:val="00CC25B2"/>
  </w:style>
  <w:style w:type="paragraph" w:styleId="Footer">
    <w:name w:val="footer"/>
    <w:basedOn w:val="Normal"/>
    <w:link w:val="FooterChar"/>
    <w:uiPriority w:val="99"/>
    <w:unhideWhenUsed/>
    <w:rsid w:val="00CC25B2"/>
    <w:pPr>
      <w:tabs>
        <w:tab w:val="center" w:pos="4680"/>
        <w:tab w:val="right" w:pos="9360"/>
      </w:tabs>
      <w:spacing w:line="240" w:lineRule="auto"/>
    </w:pPr>
  </w:style>
  <w:style w:type="character" w:customStyle="1" w:styleId="FooterChar">
    <w:name w:val="Footer Char"/>
    <w:basedOn w:val="DefaultParagraphFont"/>
    <w:link w:val="Footer"/>
    <w:uiPriority w:val="99"/>
    <w:rsid w:val="00CC25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741</Words>
  <Characters>4228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RASJAY</dc:creator>
  <cp:lastModifiedBy>254716226303</cp:lastModifiedBy>
  <cp:revision>2</cp:revision>
  <dcterms:created xsi:type="dcterms:W3CDTF">2020-12-07T04:44:00Z</dcterms:created>
  <dcterms:modified xsi:type="dcterms:W3CDTF">2020-12-07T04:44:00Z</dcterms:modified>
</cp:coreProperties>
</file>